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38" w:rsidRDefault="00E05538" w:rsidP="00E05538">
      <w:pPr>
        <w:jc w:val="both"/>
        <w:rPr>
          <w:sz w:val="22"/>
          <w:szCs w:val="22"/>
        </w:rPr>
      </w:pPr>
    </w:p>
    <w:p w:rsidR="00A969AE" w:rsidRDefault="00A969AE" w:rsidP="00E05538">
      <w:pPr>
        <w:jc w:val="both"/>
        <w:rPr>
          <w:sz w:val="22"/>
          <w:szCs w:val="22"/>
        </w:rPr>
      </w:pPr>
      <w:r w:rsidRPr="00E05538">
        <w:rPr>
          <w:sz w:val="22"/>
          <w:szCs w:val="22"/>
        </w:rPr>
        <w:t xml:space="preserve">If license authorized any radioisotopes with a half-life greater than 120 days, </w:t>
      </w:r>
      <w:r w:rsidRPr="00E05538">
        <w:rPr>
          <w:sz w:val="22"/>
          <w:szCs w:val="22"/>
        </w:rPr>
        <w:br/>
        <w:t>assign a risk factor for each A-F section based on radioactive materials license authorization and use.</w:t>
      </w:r>
    </w:p>
    <w:p w:rsidR="00E05538" w:rsidRPr="00E05538" w:rsidRDefault="00E05538" w:rsidP="00E05538">
      <w:pPr>
        <w:jc w:val="both"/>
        <w:rPr>
          <w:sz w:val="22"/>
          <w:szCs w:val="22"/>
        </w:rPr>
      </w:pPr>
    </w:p>
    <w:p w:rsidR="00AF63F0" w:rsidRPr="00E05538" w:rsidRDefault="00AF63F0" w:rsidP="00AF63F0">
      <w:pPr>
        <w:rPr>
          <w:sz w:val="20"/>
        </w:rPr>
      </w:pPr>
      <w:r w:rsidRPr="00E05538">
        <w:rPr>
          <w:sz w:val="20"/>
        </w:rPr>
        <w:t>A.</w:t>
      </w: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6564"/>
        <w:gridCol w:w="1283"/>
        <w:gridCol w:w="710"/>
        <w:gridCol w:w="533"/>
      </w:tblGrid>
      <w:tr w:rsidR="00AF63F0" w:rsidRPr="00E05538" w:rsidTr="00354F47">
        <w:trPr>
          <w:gridAfter w:val="1"/>
          <w:wAfter w:w="533" w:type="dxa"/>
        </w:trPr>
        <w:tc>
          <w:tcPr>
            <w:tcW w:w="6564" w:type="dxa"/>
            <w:shd w:val="clear" w:color="auto" w:fill="FFFFCC"/>
          </w:tcPr>
          <w:p w:rsidR="00AF63F0" w:rsidRPr="00E05538" w:rsidRDefault="00AF63F0" w:rsidP="00354F47">
            <w:pPr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Half-Life of Radioisotope</w:t>
            </w:r>
          </w:p>
        </w:tc>
        <w:tc>
          <w:tcPr>
            <w:tcW w:w="1283" w:type="dxa"/>
            <w:shd w:val="clear" w:color="auto" w:fill="FFFFCC"/>
          </w:tcPr>
          <w:p w:rsidR="00AF63F0" w:rsidRPr="00E05538" w:rsidRDefault="00AF63F0" w:rsidP="00354F47">
            <w:pPr>
              <w:jc w:val="center"/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Risk Multiplier</w:t>
            </w:r>
          </w:p>
        </w:tc>
        <w:tc>
          <w:tcPr>
            <w:tcW w:w="710" w:type="dxa"/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</w:tr>
      <w:tr w:rsidR="00AF63F0" w:rsidRPr="00E05538" w:rsidTr="00354F47">
        <w:trPr>
          <w:gridAfter w:val="1"/>
          <w:wAfter w:w="533" w:type="dxa"/>
        </w:trPr>
        <w:tc>
          <w:tcPr>
            <w:tcW w:w="6564" w:type="dxa"/>
          </w:tcPr>
          <w:p w:rsidR="00AF63F0" w:rsidRPr="00E05538" w:rsidRDefault="00AF63F0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Greater than 6 years</w:t>
            </w:r>
          </w:p>
        </w:tc>
        <w:tc>
          <w:tcPr>
            <w:tcW w:w="1283" w:type="dxa"/>
          </w:tcPr>
          <w:p w:rsidR="00AF63F0" w:rsidRPr="00E05538" w:rsidRDefault="00AF63F0" w:rsidP="00354F47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</w:tr>
      <w:tr w:rsidR="00AF63F0" w:rsidRPr="00E05538" w:rsidTr="00354F47">
        <w:trPr>
          <w:gridAfter w:val="1"/>
          <w:wAfter w:w="533" w:type="dxa"/>
        </w:trPr>
        <w:tc>
          <w:tcPr>
            <w:tcW w:w="6564" w:type="dxa"/>
          </w:tcPr>
          <w:p w:rsidR="00AF63F0" w:rsidRPr="00E05538" w:rsidRDefault="00AF63F0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6 months to 6 years</w:t>
            </w:r>
          </w:p>
        </w:tc>
        <w:tc>
          <w:tcPr>
            <w:tcW w:w="1283" w:type="dxa"/>
          </w:tcPr>
          <w:p w:rsidR="00AF63F0" w:rsidRPr="00E05538" w:rsidRDefault="00AF63F0" w:rsidP="00354F47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10</w:t>
            </w:r>
          </w:p>
        </w:tc>
        <w:tc>
          <w:tcPr>
            <w:tcW w:w="710" w:type="dxa"/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</w:tr>
      <w:tr w:rsidR="00AF63F0" w:rsidRPr="00E05538" w:rsidTr="00354F47">
        <w:trPr>
          <w:gridAfter w:val="1"/>
          <w:wAfter w:w="533" w:type="dxa"/>
        </w:trPr>
        <w:tc>
          <w:tcPr>
            <w:tcW w:w="6564" w:type="dxa"/>
          </w:tcPr>
          <w:p w:rsidR="00AF63F0" w:rsidRPr="00E05538" w:rsidRDefault="00AF63F0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120 days to 6 months</w:t>
            </w:r>
          </w:p>
        </w:tc>
        <w:tc>
          <w:tcPr>
            <w:tcW w:w="1283" w:type="dxa"/>
          </w:tcPr>
          <w:p w:rsidR="00AF63F0" w:rsidRPr="00E05538" w:rsidRDefault="00AF63F0" w:rsidP="00354F47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</w:tr>
      <w:tr w:rsidR="00AF63F0" w:rsidRPr="00E05538" w:rsidTr="00354F47">
        <w:trPr>
          <w:gridAfter w:val="1"/>
          <w:wAfter w:w="533" w:type="dxa"/>
        </w:trPr>
        <w:tc>
          <w:tcPr>
            <w:tcW w:w="6564" w:type="dxa"/>
          </w:tcPr>
          <w:p w:rsidR="00AF63F0" w:rsidRPr="00E05538" w:rsidRDefault="00AF63F0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Less than or equal to 120 days</w:t>
            </w:r>
          </w:p>
        </w:tc>
        <w:tc>
          <w:tcPr>
            <w:tcW w:w="1283" w:type="dxa"/>
          </w:tcPr>
          <w:p w:rsidR="00AF63F0" w:rsidRPr="00E05538" w:rsidRDefault="00AF63F0" w:rsidP="00354F47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0</w:t>
            </w:r>
          </w:p>
        </w:tc>
        <w:tc>
          <w:tcPr>
            <w:tcW w:w="710" w:type="dxa"/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</w:tr>
      <w:tr w:rsidR="00AF63F0" w:rsidRPr="00E05538" w:rsidTr="00E05538">
        <w:trPr>
          <w:trHeight w:val="467"/>
        </w:trPr>
        <w:tc>
          <w:tcPr>
            <w:tcW w:w="6564" w:type="dxa"/>
            <w:tcBorders>
              <w:left w:val="nil"/>
              <w:bottom w:val="nil"/>
            </w:tcBorders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F63F0" w:rsidRPr="00E05538" w:rsidRDefault="00AF63F0" w:rsidP="00354F47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Multiplier Used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</w:tr>
    </w:tbl>
    <w:p w:rsidR="002321C2" w:rsidRPr="00E05538" w:rsidRDefault="00AF63F0">
      <w:pPr>
        <w:rPr>
          <w:sz w:val="20"/>
        </w:rPr>
      </w:pPr>
      <w:r w:rsidRPr="00E05538">
        <w:rPr>
          <w:sz w:val="20"/>
        </w:rPr>
        <w:t>B</w:t>
      </w:r>
      <w:r w:rsidR="00E05538">
        <w:rPr>
          <w:sz w:val="20"/>
        </w:rPr>
        <w:t>.</w:t>
      </w: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6563"/>
        <w:gridCol w:w="1283"/>
        <w:gridCol w:w="1244"/>
      </w:tblGrid>
      <w:tr w:rsidR="002321C2" w:rsidRPr="00E05538" w:rsidTr="00A76213">
        <w:tc>
          <w:tcPr>
            <w:tcW w:w="6563" w:type="dxa"/>
            <w:shd w:val="clear" w:color="auto" w:fill="FFFFCC"/>
          </w:tcPr>
          <w:p w:rsidR="002321C2" w:rsidRPr="00E05538" w:rsidRDefault="002321C2">
            <w:pPr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Radioisotope</w:t>
            </w:r>
          </w:p>
        </w:tc>
        <w:tc>
          <w:tcPr>
            <w:tcW w:w="1283" w:type="dxa"/>
            <w:shd w:val="clear" w:color="auto" w:fill="FFFFCC"/>
          </w:tcPr>
          <w:p w:rsidR="002321C2" w:rsidRPr="00E05538" w:rsidRDefault="002321C2" w:rsidP="00AF63F0">
            <w:pPr>
              <w:jc w:val="center"/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Risk Multiplier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</w:tcPr>
          <w:p w:rsidR="00CB5CA1" w:rsidRPr="00E05538" w:rsidRDefault="00CB5CA1">
            <w:pPr>
              <w:rPr>
                <w:sz w:val="20"/>
              </w:rPr>
            </w:pPr>
          </w:p>
        </w:tc>
      </w:tr>
      <w:tr w:rsidR="002321C2" w:rsidRPr="00E05538" w:rsidTr="00A76213">
        <w:tc>
          <w:tcPr>
            <w:tcW w:w="6563" w:type="dxa"/>
          </w:tcPr>
          <w:p w:rsidR="002321C2" w:rsidRPr="00E05538" w:rsidRDefault="00F574AA" w:rsidP="002321C2">
            <w:pPr>
              <w:rPr>
                <w:sz w:val="20"/>
              </w:rPr>
            </w:pPr>
            <w:r w:rsidRPr="00E05538">
              <w:rPr>
                <w:sz w:val="20"/>
              </w:rPr>
              <w:t>Transuranic isotopes</w:t>
            </w:r>
            <w:r w:rsidR="002321C2" w:rsidRPr="00E05538">
              <w:rPr>
                <w:sz w:val="20"/>
              </w:rPr>
              <w:t xml:space="preserve">, Ra-226, Ra-228, Th-230, Th-228, Pa-231, Ac-227, Ac-225, I-129 </w:t>
            </w:r>
          </w:p>
        </w:tc>
        <w:tc>
          <w:tcPr>
            <w:tcW w:w="1283" w:type="dxa"/>
          </w:tcPr>
          <w:p w:rsidR="002321C2" w:rsidRPr="00E05538" w:rsidRDefault="002321C2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50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</w:tcPr>
          <w:p w:rsidR="002321C2" w:rsidRPr="00E05538" w:rsidRDefault="002321C2">
            <w:pPr>
              <w:rPr>
                <w:sz w:val="20"/>
              </w:rPr>
            </w:pPr>
          </w:p>
        </w:tc>
      </w:tr>
      <w:tr w:rsidR="002321C2" w:rsidRPr="00E05538" w:rsidTr="00A76213">
        <w:tc>
          <w:tcPr>
            <w:tcW w:w="6563" w:type="dxa"/>
          </w:tcPr>
          <w:p w:rsidR="002321C2" w:rsidRPr="00E05538" w:rsidRDefault="002321C2">
            <w:pPr>
              <w:rPr>
                <w:sz w:val="20"/>
              </w:rPr>
            </w:pPr>
            <w:proofErr w:type="spellStart"/>
            <w:r w:rsidRPr="00E05538">
              <w:rPr>
                <w:sz w:val="20"/>
              </w:rPr>
              <w:t>Th</w:t>
            </w:r>
            <w:proofErr w:type="spellEnd"/>
            <w:r w:rsidRPr="00E05538">
              <w:rPr>
                <w:sz w:val="20"/>
              </w:rPr>
              <w:t xml:space="preserve">-natural, Th-232, Sr-90, Ra-223, Ra-224, U-232, I-126, I-131, I-133, I-125, H-3, C-14 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321C2" w:rsidRPr="00E05538" w:rsidRDefault="002321C2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5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</w:tcPr>
          <w:p w:rsidR="002321C2" w:rsidRPr="00E05538" w:rsidRDefault="002321C2">
            <w:pPr>
              <w:rPr>
                <w:sz w:val="20"/>
              </w:rPr>
            </w:pPr>
          </w:p>
        </w:tc>
      </w:tr>
      <w:tr w:rsidR="002321C2" w:rsidRPr="00E05538" w:rsidTr="00E05538">
        <w:trPr>
          <w:trHeight w:val="512"/>
        </w:trPr>
        <w:tc>
          <w:tcPr>
            <w:tcW w:w="6563" w:type="dxa"/>
          </w:tcPr>
          <w:p w:rsidR="002321C2" w:rsidRPr="00E05538" w:rsidRDefault="002321C2" w:rsidP="002321C2">
            <w:pPr>
              <w:rPr>
                <w:sz w:val="20"/>
              </w:rPr>
            </w:pPr>
            <w:r w:rsidRPr="00E05538">
              <w:rPr>
                <w:sz w:val="20"/>
              </w:rPr>
              <w:t>U-natural, U-235, U-238 and associated decay products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2321C2" w:rsidRPr="00E05538" w:rsidRDefault="002321C2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1C2" w:rsidRPr="00E05538" w:rsidRDefault="002321C2">
            <w:pPr>
              <w:rPr>
                <w:sz w:val="20"/>
              </w:rPr>
            </w:pPr>
          </w:p>
        </w:tc>
      </w:tr>
      <w:tr w:rsidR="002321C2" w:rsidRPr="00E05538" w:rsidTr="00E05538">
        <w:trPr>
          <w:trHeight w:val="521"/>
        </w:trPr>
        <w:tc>
          <w:tcPr>
            <w:tcW w:w="6563" w:type="dxa"/>
          </w:tcPr>
          <w:p w:rsidR="002321C2" w:rsidRPr="00E05538" w:rsidRDefault="002321C2" w:rsidP="002321C2">
            <w:pPr>
              <w:rPr>
                <w:sz w:val="20"/>
              </w:rPr>
            </w:pPr>
            <w:r w:rsidRPr="00E05538">
              <w:rPr>
                <w:sz w:val="20"/>
              </w:rPr>
              <w:t>Any isotope not listed above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321C2" w:rsidRPr="00E05538" w:rsidRDefault="002321C2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</w:t>
            </w:r>
          </w:p>
        </w:tc>
        <w:tc>
          <w:tcPr>
            <w:tcW w:w="1244" w:type="dxa"/>
            <w:tcBorders>
              <w:top w:val="nil"/>
              <w:bottom w:val="single" w:sz="4" w:space="0" w:color="auto"/>
              <w:right w:val="nil"/>
            </w:tcBorders>
          </w:tcPr>
          <w:p w:rsidR="002321C2" w:rsidRPr="00E05538" w:rsidRDefault="002321C2">
            <w:pPr>
              <w:rPr>
                <w:sz w:val="20"/>
              </w:rPr>
            </w:pPr>
          </w:p>
        </w:tc>
      </w:tr>
      <w:tr w:rsidR="00CB5CA1" w:rsidRPr="00E05538" w:rsidTr="00A76213">
        <w:tc>
          <w:tcPr>
            <w:tcW w:w="6563" w:type="dxa"/>
            <w:tcBorders>
              <w:left w:val="nil"/>
              <w:bottom w:val="nil"/>
            </w:tcBorders>
          </w:tcPr>
          <w:p w:rsidR="00CB5CA1" w:rsidRPr="00E05538" w:rsidRDefault="00CB5CA1" w:rsidP="002321C2">
            <w:pPr>
              <w:rPr>
                <w:sz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B5CA1" w:rsidRPr="00E05538" w:rsidRDefault="00CB5CA1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Multiplier Used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1" w:rsidRPr="00E05538" w:rsidRDefault="00CB5CA1">
            <w:pPr>
              <w:rPr>
                <w:sz w:val="20"/>
              </w:rPr>
            </w:pPr>
          </w:p>
        </w:tc>
      </w:tr>
    </w:tbl>
    <w:p w:rsidR="00A76213" w:rsidRPr="00E05538" w:rsidRDefault="00A76213">
      <w:pPr>
        <w:rPr>
          <w:sz w:val="20"/>
        </w:rPr>
      </w:pPr>
      <w:r w:rsidRPr="00E05538">
        <w:rPr>
          <w:sz w:val="20"/>
        </w:rPr>
        <w:t>C</w:t>
      </w:r>
      <w:r w:rsidR="00E05538">
        <w:rPr>
          <w:sz w:val="20"/>
        </w:rPr>
        <w:t>.</w:t>
      </w: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6563"/>
        <w:gridCol w:w="1283"/>
        <w:gridCol w:w="711"/>
        <w:gridCol w:w="533"/>
      </w:tblGrid>
      <w:tr w:rsidR="00F574AA" w:rsidRPr="00E05538" w:rsidTr="00AF63F0">
        <w:trPr>
          <w:gridAfter w:val="1"/>
          <w:wAfter w:w="533" w:type="dxa"/>
        </w:trPr>
        <w:tc>
          <w:tcPr>
            <w:tcW w:w="6563" w:type="dxa"/>
            <w:shd w:val="clear" w:color="auto" w:fill="FFFFCC"/>
          </w:tcPr>
          <w:p w:rsidR="00F574AA" w:rsidRPr="00E05538" w:rsidRDefault="00F574AA" w:rsidP="00354F47">
            <w:pPr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Activity</w:t>
            </w:r>
          </w:p>
        </w:tc>
        <w:tc>
          <w:tcPr>
            <w:tcW w:w="1283" w:type="dxa"/>
            <w:shd w:val="clear" w:color="auto" w:fill="FFFFCC"/>
          </w:tcPr>
          <w:p w:rsidR="00F574AA" w:rsidRPr="00E05538" w:rsidRDefault="00F574AA" w:rsidP="00AF63F0">
            <w:pPr>
              <w:jc w:val="center"/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Risk Multiplier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3" w:type="dxa"/>
          </w:tcPr>
          <w:p w:rsidR="00F574AA" w:rsidRPr="00E05538" w:rsidRDefault="00F574AA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Greater than 100,000 curies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2000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3" w:type="dxa"/>
          </w:tcPr>
          <w:p w:rsidR="00F574AA" w:rsidRPr="00E05538" w:rsidRDefault="00F574AA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10,000 to 100,000 curies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1000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3" w:type="dxa"/>
          </w:tcPr>
          <w:p w:rsidR="00F574AA" w:rsidRPr="00E05538" w:rsidRDefault="00F574AA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100 to 1</w:t>
            </w:r>
            <w:r w:rsidR="00C92696" w:rsidRPr="00E05538">
              <w:rPr>
                <w:sz w:val="20"/>
              </w:rPr>
              <w:t>0</w:t>
            </w:r>
            <w:r w:rsidRPr="00E05538">
              <w:rPr>
                <w:sz w:val="20"/>
              </w:rPr>
              <w:t>,000 curies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500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3" w:type="dxa"/>
          </w:tcPr>
          <w:p w:rsidR="00F574AA" w:rsidRPr="00E05538" w:rsidRDefault="00F574AA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10 to 100 curies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30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3" w:type="dxa"/>
          </w:tcPr>
          <w:p w:rsidR="00F574AA" w:rsidRPr="00E05538" w:rsidRDefault="00F574AA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1 to 10 curies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2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3" w:type="dxa"/>
          </w:tcPr>
          <w:p w:rsidR="00F574AA" w:rsidRPr="00E05538" w:rsidRDefault="00F574AA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Less than 1 curie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</w:t>
            </w:r>
          </w:p>
        </w:tc>
        <w:tc>
          <w:tcPr>
            <w:tcW w:w="711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AF63F0" w:rsidRPr="00E05538" w:rsidTr="00AF63F0">
        <w:tc>
          <w:tcPr>
            <w:tcW w:w="6563" w:type="dxa"/>
            <w:tcBorders>
              <w:left w:val="nil"/>
              <w:bottom w:val="nil"/>
            </w:tcBorders>
          </w:tcPr>
          <w:p w:rsidR="00AF63F0" w:rsidRPr="00E05538" w:rsidRDefault="00AF63F0" w:rsidP="00AF63F0">
            <w:pPr>
              <w:spacing w:line="240" w:lineRule="atLeast"/>
              <w:rPr>
                <w:sz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F63F0" w:rsidRPr="00E05538" w:rsidRDefault="00AF63F0" w:rsidP="00AF63F0">
            <w:pPr>
              <w:spacing w:line="240" w:lineRule="atLeast"/>
              <w:jc w:val="center"/>
              <w:rPr>
                <w:sz w:val="20"/>
              </w:rPr>
            </w:pPr>
            <w:r w:rsidRPr="00E05538">
              <w:rPr>
                <w:sz w:val="20"/>
              </w:rPr>
              <w:t>Multiplier Used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F0" w:rsidRPr="00E05538" w:rsidRDefault="00AF63F0" w:rsidP="00AF63F0">
            <w:pPr>
              <w:spacing w:line="240" w:lineRule="atLeast"/>
              <w:rPr>
                <w:sz w:val="20"/>
              </w:rPr>
            </w:pPr>
          </w:p>
        </w:tc>
      </w:tr>
    </w:tbl>
    <w:p w:rsidR="00E05538" w:rsidRDefault="00E05538">
      <w:pPr>
        <w:rPr>
          <w:sz w:val="20"/>
        </w:rPr>
      </w:pPr>
    </w:p>
    <w:p w:rsidR="00E05538" w:rsidRDefault="00E05538">
      <w:pPr>
        <w:rPr>
          <w:sz w:val="20"/>
        </w:rPr>
      </w:pPr>
    </w:p>
    <w:p w:rsidR="00E05538" w:rsidRDefault="00E05538">
      <w:pPr>
        <w:rPr>
          <w:sz w:val="20"/>
        </w:rPr>
      </w:pPr>
    </w:p>
    <w:p w:rsidR="00AF63F0" w:rsidRPr="00E05538" w:rsidRDefault="00A76213">
      <w:pPr>
        <w:rPr>
          <w:sz w:val="20"/>
        </w:rPr>
      </w:pPr>
      <w:r w:rsidRPr="00E05538">
        <w:rPr>
          <w:sz w:val="20"/>
        </w:rPr>
        <w:t>D</w:t>
      </w:r>
      <w:r w:rsidR="00E05538">
        <w:rPr>
          <w:sz w:val="20"/>
        </w:rPr>
        <w:t>.</w:t>
      </w: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6564"/>
        <w:gridCol w:w="8"/>
        <w:gridCol w:w="1275"/>
        <w:gridCol w:w="8"/>
        <w:gridCol w:w="702"/>
        <w:gridCol w:w="533"/>
      </w:tblGrid>
      <w:tr w:rsidR="00F574AA" w:rsidRPr="00E05538" w:rsidTr="00AF63F0">
        <w:trPr>
          <w:gridAfter w:val="1"/>
          <w:wAfter w:w="533" w:type="dxa"/>
        </w:trPr>
        <w:tc>
          <w:tcPr>
            <w:tcW w:w="6572" w:type="dxa"/>
            <w:gridSpan w:val="2"/>
            <w:shd w:val="clear" w:color="auto" w:fill="FFFFCC"/>
          </w:tcPr>
          <w:p w:rsidR="00F574AA" w:rsidRPr="00E05538" w:rsidRDefault="00F574AA" w:rsidP="00244C3E">
            <w:pPr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Facility</w:t>
            </w:r>
            <w:r w:rsidR="00244C3E" w:rsidRPr="00E05538">
              <w:rPr>
                <w:b/>
                <w:sz w:val="20"/>
              </w:rPr>
              <w:t xml:space="preserve"> - Radioactive Materials Use and Storage Area</w:t>
            </w:r>
          </w:p>
        </w:tc>
        <w:tc>
          <w:tcPr>
            <w:tcW w:w="1283" w:type="dxa"/>
            <w:gridSpan w:val="2"/>
            <w:shd w:val="clear" w:color="auto" w:fill="FFFFCC"/>
          </w:tcPr>
          <w:p w:rsidR="00F574AA" w:rsidRPr="00E05538" w:rsidRDefault="00F574AA" w:rsidP="00AF63F0">
            <w:pPr>
              <w:jc w:val="center"/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Risk Multiplier</w:t>
            </w:r>
          </w:p>
        </w:tc>
        <w:tc>
          <w:tcPr>
            <w:tcW w:w="702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72" w:type="dxa"/>
            <w:gridSpan w:val="2"/>
          </w:tcPr>
          <w:p w:rsidR="00F574AA" w:rsidRPr="00E05538" w:rsidRDefault="00F574AA" w:rsidP="00F574AA">
            <w:pPr>
              <w:tabs>
                <w:tab w:val="left" w:pos="3582"/>
              </w:tabs>
              <w:rPr>
                <w:sz w:val="20"/>
              </w:rPr>
            </w:pPr>
            <w:r w:rsidRPr="00E05538">
              <w:rPr>
                <w:sz w:val="20"/>
              </w:rPr>
              <w:t>Greater than 5,000 Ft</w:t>
            </w:r>
            <w:r w:rsidRPr="00E05538">
              <w:rPr>
                <w:position w:val="6"/>
                <w:sz w:val="20"/>
              </w:rPr>
              <w:t>2</w:t>
            </w:r>
            <w:r w:rsidRPr="00E05538">
              <w:rPr>
                <w:sz w:val="20"/>
              </w:rPr>
              <w:t xml:space="preserve"> </w:t>
            </w:r>
            <w:r w:rsidRPr="00E05538">
              <w:rPr>
                <w:sz w:val="20"/>
              </w:rPr>
              <w:br/>
            </w:r>
            <w:r w:rsidRPr="00E05538">
              <w:rPr>
                <w:sz w:val="20"/>
              </w:rPr>
              <w:tab/>
              <w:t>High Risk</w:t>
            </w:r>
            <w:r w:rsidRPr="00E05538">
              <w:rPr>
                <w:sz w:val="20"/>
              </w:rPr>
              <w:br/>
            </w:r>
            <w:r w:rsidRPr="00E05538">
              <w:rPr>
                <w:sz w:val="20"/>
              </w:rPr>
              <w:tab/>
              <w:t>Low Risk</w:t>
            </w:r>
          </w:p>
        </w:tc>
        <w:tc>
          <w:tcPr>
            <w:tcW w:w="1283" w:type="dxa"/>
            <w:gridSpan w:val="2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br/>
              <w:t>30</w:t>
            </w:r>
            <w:r w:rsidRPr="00E05538">
              <w:rPr>
                <w:sz w:val="20"/>
              </w:rPr>
              <w:br/>
              <w:t>10</w:t>
            </w:r>
          </w:p>
        </w:tc>
        <w:tc>
          <w:tcPr>
            <w:tcW w:w="702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72" w:type="dxa"/>
            <w:gridSpan w:val="2"/>
          </w:tcPr>
          <w:p w:rsidR="00F574AA" w:rsidRPr="00E05538" w:rsidRDefault="00244C3E" w:rsidP="00244C3E">
            <w:pPr>
              <w:tabs>
                <w:tab w:val="left" w:pos="3582"/>
              </w:tabs>
              <w:rPr>
                <w:sz w:val="20"/>
              </w:rPr>
            </w:pPr>
            <w:r w:rsidRPr="00E05538">
              <w:rPr>
                <w:sz w:val="20"/>
              </w:rPr>
              <w:t>500 to 5,000 Ft</w:t>
            </w:r>
            <w:r w:rsidRPr="00E05538">
              <w:rPr>
                <w:position w:val="6"/>
                <w:sz w:val="20"/>
              </w:rPr>
              <w:t>2</w:t>
            </w:r>
            <w:r w:rsidRPr="00E05538">
              <w:rPr>
                <w:sz w:val="20"/>
              </w:rPr>
              <w:t xml:space="preserve"> </w:t>
            </w:r>
            <w:r w:rsidRPr="00E05538">
              <w:rPr>
                <w:sz w:val="20"/>
              </w:rPr>
              <w:br/>
            </w:r>
            <w:r w:rsidRPr="00E05538">
              <w:rPr>
                <w:sz w:val="20"/>
              </w:rPr>
              <w:tab/>
              <w:t>High Risk</w:t>
            </w:r>
            <w:r w:rsidRPr="00E05538">
              <w:rPr>
                <w:sz w:val="20"/>
              </w:rPr>
              <w:br/>
            </w:r>
            <w:r w:rsidRPr="00E05538">
              <w:rPr>
                <w:sz w:val="20"/>
              </w:rPr>
              <w:tab/>
              <w:t>Low Risk</w:t>
            </w:r>
          </w:p>
        </w:tc>
        <w:tc>
          <w:tcPr>
            <w:tcW w:w="1283" w:type="dxa"/>
            <w:gridSpan w:val="2"/>
          </w:tcPr>
          <w:p w:rsidR="00F574AA" w:rsidRPr="00E05538" w:rsidRDefault="00244C3E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br/>
              <w:t>10</w:t>
            </w:r>
            <w:r w:rsidRPr="00E05538">
              <w:rPr>
                <w:sz w:val="20"/>
              </w:rPr>
              <w:br/>
              <w:t>5</w:t>
            </w:r>
          </w:p>
        </w:tc>
        <w:tc>
          <w:tcPr>
            <w:tcW w:w="702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72" w:type="dxa"/>
            <w:gridSpan w:val="2"/>
          </w:tcPr>
          <w:p w:rsidR="00F574AA" w:rsidRPr="00E05538" w:rsidRDefault="00244C3E" w:rsidP="00244C3E">
            <w:pPr>
              <w:tabs>
                <w:tab w:val="left" w:pos="3582"/>
              </w:tabs>
              <w:rPr>
                <w:sz w:val="20"/>
              </w:rPr>
            </w:pPr>
            <w:r w:rsidRPr="00E05538">
              <w:rPr>
                <w:sz w:val="20"/>
              </w:rPr>
              <w:t>Less than 500 Ft</w:t>
            </w:r>
            <w:r w:rsidRPr="00E05538">
              <w:rPr>
                <w:position w:val="6"/>
                <w:sz w:val="20"/>
              </w:rPr>
              <w:t>2</w:t>
            </w:r>
            <w:r w:rsidRPr="00E05538">
              <w:rPr>
                <w:sz w:val="20"/>
              </w:rPr>
              <w:t xml:space="preserve"> </w:t>
            </w:r>
            <w:r w:rsidRPr="00E05538">
              <w:rPr>
                <w:sz w:val="20"/>
              </w:rPr>
              <w:br/>
            </w:r>
            <w:r w:rsidRPr="00E05538">
              <w:rPr>
                <w:sz w:val="20"/>
              </w:rPr>
              <w:tab/>
              <w:t>High Risk</w:t>
            </w:r>
            <w:r w:rsidRPr="00E05538">
              <w:rPr>
                <w:sz w:val="20"/>
              </w:rPr>
              <w:br/>
            </w:r>
            <w:r w:rsidRPr="00E05538">
              <w:rPr>
                <w:sz w:val="20"/>
              </w:rPr>
              <w:tab/>
              <w:t>Low Risk</w:t>
            </w:r>
          </w:p>
        </w:tc>
        <w:tc>
          <w:tcPr>
            <w:tcW w:w="1283" w:type="dxa"/>
            <w:gridSpan w:val="2"/>
          </w:tcPr>
          <w:p w:rsidR="00F574AA" w:rsidRPr="00E05538" w:rsidRDefault="00244C3E" w:rsidP="001B548D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br/>
              <w:t>5</w:t>
            </w:r>
            <w:r w:rsidRPr="00E05538">
              <w:rPr>
                <w:sz w:val="20"/>
              </w:rPr>
              <w:br/>
            </w:r>
            <w:r w:rsidR="001B548D" w:rsidRPr="00E05538">
              <w:rPr>
                <w:sz w:val="20"/>
              </w:rPr>
              <w:t>1</w:t>
            </w:r>
          </w:p>
        </w:tc>
        <w:tc>
          <w:tcPr>
            <w:tcW w:w="702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AF63F0" w:rsidRPr="00E05538" w:rsidTr="00AF63F0">
        <w:tc>
          <w:tcPr>
            <w:tcW w:w="6564" w:type="dxa"/>
            <w:tcBorders>
              <w:left w:val="nil"/>
              <w:bottom w:val="nil"/>
            </w:tcBorders>
          </w:tcPr>
          <w:p w:rsidR="00AF63F0" w:rsidRPr="00E05538" w:rsidRDefault="00AF63F0" w:rsidP="00354F47">
            <w:pPr>
              <w:rPr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AF63F0" w:rsidRPr="00E05538" w:rsidRDefault="00AF63F0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Multiplier Used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F0" w:rsidRPr="00E05538" w:rsidRDefault="00AF63F0" w:rsidP="00AF63F0">
            <w:pPr>
              <w:jc w:val="center"/>
              <w:rPr>
                <w:sz w:val="20"/>
              </w:rPr>
            </w:pPr>
          </w:p>
        </w:tc>
      </w:tr>
    </w:tbl>
    <w:p w:rsidR="002321C2" w:rsidRPr="00E05538" w:rsidRDefault="00A76213">
      <w:pPr>
        <w:rPr>
          <w:sz w:val="20"/>
        </w:rPr>
      </w:pPr>
      <w:r w:rsidRPr="00E05538">
        <w:rPr>
          <w:sz w:val="20"/>
        </w:rPr>
        <w:t>E</w:t>
      </w:r>
      <w:r w:rsidR="00E05538">
        <w:rPr>
          <w:sz w:val="20"/>
        </w:rPr>
        <w:t>.</w:t>
      </w: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6564"/>
        <w:gridCol w:w="1283"/>
        <w:gridCol w:w="710"/>
        <w:gridCol w:w="533"/>
      </w:tblGrid>
      <w:tr w:rsidR="00F574AA" w:rsidRPr="00E05538" w:rsidTr="00AF63F0">
        <w:trPr>
          <w:gridAfter w:val="1"/>
          <w:wAfter w:w="533" w:type="dxa"/>
        </w:trPr>
        <w:tc>
          <w:tcPr>
            <w:tcW w:w="6564" w:type="dxa"/>
            <w:shd w:val="clear" w:color="auto" w:fill="FFFFCC"/>
          </w:tcPr>
          <w:p w:rsidR="00F574AA" w:rsidRPr="00E05538" w:rsidRDefault="00244C3E" w:rsidP="00244C3E">
            <w:pPr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 xml:space="preserve">Procedures - Radioactive Materials Use or Storage </w:t>
            </w:r>
          </w:p>
        </w:tc>
        <w:tc>
          <w:tcPr>
            <w:tcW w:w="1283" w:type="dxa"/>
            <w:shd w:val="clear" w:color="auto" w:fill="FFFFCC"/>
          </w:tcPr>
          <w:p w:rsidR="00F574AA" w:rsidRPr="00E05538" w:rsidRDefault="00F574AA" w:rsidP="00AF63F0">
            <w:pPr>
              <w:jc w:val="center"/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Risk Multiplier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AF63F0">
        <w:trPr>
          <w:gridAfter w:val="1"/>
          <w:wAfter w:w="533" w:type="dxa"/>
        </w:trPr>
        <w:tc>
          <w:tcPr>
            <w:tcW w:w="6564" w:type="dxa"/>
          </w:tcPr>
          <w:p w:rsidR="00F574AA" w:rsidRPr="00E05538" w:rsidRDefault="00244C3E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License issued for manufacturing, benefaction or processing non-encapsulated radioactive materials</w:t>
            </w:r>
          </w:p>
        </w:tc>
        <w:tc>
          <w:tcPr>
            <w:tcW w:w="1283" w:type="dxa"/>
          </w:tcPr>
          <w:p w:rsidR="00F574AA" w:rsidRPr="00E05538" w:rsidRDefault="00244C3E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E05538">
        <w:trPr>
          <w:gridAfter w:val="1"/>
          <w:wAfter w:w="533" w:type="dxa"/>
          <w:trHeight w:val="485"/>
        </w:trPr>
        <w:tc>
          <w:tcPr>
            <w:tcW w:w="6564" w:type="dxa"/>
          </w:tcPr>
          <w:p w:rsidR="00F574AA" w:rsidRPr="00E05538" w:rsidRDefault="00244C3E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Licensed issued for storage only</w:t>
            </w:r>
          </w:p>
        </w:tc>
        <w:tc>
          <w:tcPr>
            <w:tcW w:w="1283" w:type="dxa"/>
          </w:tcPr>
          <w:p w:rsidR="00F574AA" w:rsidRPr="00E05538" w:rsidRDefault="00244C3E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E05538">
        <w:trPr>
          <w:gridAfter w:val="1"/>
          <w:wAfter w:w="533" w:type="dxa"/>
          <w:trHeight w:val="521"/>
        </w:trPr>
        <w:tc>
          <w:tcPr>
            <w:tcW w:w="6564" w:type="dxa"/>
          </w:tcPr>
          <w:p w:rsidR="00F574AA" w:rsidRPr="00E05538" w:rsidRDefault="00244C3E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Sealed sources not contained in a device with integral solid shielding</w:t>
            </w:r>
          </w:p>
        </w:tc>
        <w:tc>
          <w:tcPr>
            <w:tcW w:w="1283" w:type="dxa"/>
          </w:tcPr>
          <w:p w:rsidR="00F574AA" w:rsidRPr="00E05538" w:rsidRDefault="00244C3E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E05538">
        <w:trPr>
          <w:gridAfter w:val="1"/>
          <w:wAfter w:w="533" w:type="dxa"/>
          <w:trHeight w:val="530"/>
        </w:trPr>
        <w:tc>
          <w:tcPr>
            <w:tcW w:w="6564" w:type="dxa"/>
          </w:tcPr>
          <w:p w:rsidR="00F574AA" w:rsidRPr="00E05538" w:rsidRDefault="00244C3E" w:rsidP="00244C3E">
            <w:pPr>
              <w:rPr>
                <w:sz w:val="20"/>
              </w:rPr>
            </w:pPr>
            <w:r w:rsidRPr="00E05538">
              <w:rPr>
                <w:sz w:val="20"/>
              </w:rPr>
              <w:t>Sealed sources contained in a device with integral solid shielding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AF63F0" w:rsidRPr="00E05538" w:rsidTr="00AF63F0">
        <w:tc>
          <w:tcPr>
            <w:tcW w:w="6564" w:type="dxa"/>
            <w:tcBorders>
              <w:left w:val="nil"/>
              <w:bottom w:val="nil"/>
            </w:tcBorders>
          </w:tcPr>
          <w:p w:rsidR="00AF63F0" w:rsidRPr="00E05538" w:rsidRDefault="00AF63F0" w:rsidP="00AF63F0">
            <w:pPr>
              <w:spacing w:line="240" w:lineRule="atLeast"/>
              <w:rPr>
                <w:sz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F63F0" w:rsidRPr="00E05538" w:rsidRDefault="00AF63F0" w:rsidP="00AF63F0">
            <w:pPr>
              <w:spacing w:line="240" w:lineRule="atLeast"/>
              <w:jc w:val="center"/>
              <w:rPr>
                <w:sz w:val="20"/>
              </w:rPr>
            </w:pPr>
            <w:r w:rsidRPr="00E05538">
              <w:rPr>
                <w:sz w:val="20"/>
              </w:rPr>
              <w:t>Multiplier Used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F0" w:rsidRPr="00E05538" w:rsidRDefault="00AF63F0" w:rsidP="00AF63F0">
            <w:pPr>
              <w:spacing w:line="240" w:lineRule="atLeast"/>
              <w:rPr>
                <w:sz w:val="20"/>
              </w:rPr>
            </w:pPr>
          </w:p>
        </w:tc>
      </w:tr>
    </w:tbl>
    <w:p w:rsidR="002321C2" w:rsidRPr="00E05538" w:rsidRDefault="00A76213">
      <w:pPr>
        <w:rPr>
          <w:sz w:val="20"/>
        </w:rPr>
      </w:pPr>
      <w:r w:rsidRPr="00E05538">
        <w:rPr>
          <w:sz w:val="20"/>
        </w:rPr>
        <w:t>F</w:t>
      </w:r>
      <w:r w:rsidR="00E05538">
        <w:rPr>
          <w:sz w:val="20"/>
        </w:rPr>
        <w:t>.</w:t>
      </w: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6564"/>
        <w:gridCol w:w="1283"/>
        <w:gridCol w:w="710"/>
        <w:gridCol w:w="533"/>
      </w:tblGrid>
      <w:tr w:rsidR="00F574AA" w:rsidRPr="00E05538" w:rsidTr="00AF63F0">
        <w:trPr>
          <w:gridAfter w:val="1"/>
          <w:wAfter w:w="533" w:type="dxa"/>
        </w:trPr>
        <w:tc>
          <w:tcPr>
            <w:tcW w:w="6564" w:type="dxa"/>
            <w:shd w:val="clear" w:color="auto" w:fill="FFFFCC"/>
          </w:tcPr>
          <w:p w:rsidR="00F574AA" w:rsidRPr="00E05538" w:rsidRDefault="00CB5CA1" w:rsidP="00354F47">
            <w:pPr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Physical Form of Radioactive Materials</w:t>
            </w:r>
          </w:p>
        </w:tc>
        <w:tc>
          <w:tcPr>
            <w:tcW w:w="1283" w:type="dxa"/>
            <w:shd w:val="clear" w:color="auto" w:fill="FFFFCC"/>
          </w:tcPr>
          <w:p w:rsidR="00F574AA" w:rsidRPr="00E05538" w:rsidRDefault="00F574AA" w:rsidP="00AF63F0">
            <w:pPr>
              <w:jc w:val="center"/>
              <w:rPr>
                <w:b/>
                <w:sz w:val="20"/>
              </w:rPr>
            </w:pPr>
            <w:r w:rsidRPr="00E05538">
              <w:rPr>
                <w:b/>
                <w:sz w:val="20"/>
              </w:rPr>
              <w:t>Risk Multiplier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E05538">
        <w:trPr>
          <w:gridAfter w:val="1"/>
          <w:wAfter w:w="533" w:type="dxa"/>
          <w:trHeight w:val="665"/>
        </w:trPr>
        <w:tc>
          <w:tcPr>
            <w:tcW w:w="6564" w:type="dxa"/>
          </w:tcPr>
          <w:p w:rsidR="00F574AA" w:rsidRPr="00E05538" w:rsidRDefault="00CB5CA1" w:rsidP="00244C3E">
            <w:pPr>
              <w:rPr>
                <w:sz w:val="20"/>
              </w:rPr>
            </w:pPr>
            <w:r w:rsidRPr="00E05538">
              <w:rPr>
                <w:sz w:val="20"/>
              </w:rPr>
              <w:t>Non- encapsulated forms such as solid, powders, liquids, colloids, plasmas, gases (not to include noble gases).</w:t>
            </w:r>
          </w:p>
        </w:tc>
        <w:tc>
          <w:tcPr>
            <w:tcW w:w="1283" w:type="dxa"/>
          </w:tcPr>
          <w:p w:rsidR="00F574AA" w:rsidRPr="00E05538" w:rsidRDefault="00CB5CA1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2</w:t>
            </w:r>
            <w:r w:rsidR="00F574AA" w:rsidRPr="00E05538">
              <w:rPr>
                <w:sz w:val="20"/>
              </w:rPr>
              <w:t>0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E05538">
        <w:trPr>
          <w:gridAfter w:val="1"/>
          <w:wAfter w:w="533" w:type="dxa"/>
          <w:trHeight w:val="539"/>
        </w:trPr>
        <w:tc>
          <w:tcPr>
            <w:tcW w:w="6564" w:type="dxa"/>
          </w:tcPr>
          <w:p w:rsidR="00F574AA" w:rsidRPr="00E05538" w:rsidRDefault="00CB5CA1" w:rsidP="00354F47">
            <w:pPr>
              <w:rPr>
                <w:sz w:val="20"/>
              </w:rPr>
            </w:pPr>
            <w:r w:rsidRPr="00E05538">
              <w:rPr>
                <w:sz w:val="20"/>
              </w:rPr>
              <w:t>Single encapsulated source or source plated</w:t>
            </w:r>
          </w:p>
        </w:tc>
        <w:tc>
          <w:tcPr>
            <w:tcW w:w="1283" w:type="dxa"/>
          </w:tcPr>
          <w:p w:rsidR="00F574AA" w:rsidRPr="00E05538" w:rsidRDefault="00CB5CA1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F574AA" w:rsidRPr="00E05538" w:rsidTr="00E05538">
        <w:trPr>
          <w:gridAfter w:val="1"/>
          <w:wAfter w:w="533" w:type="dxa"/>
          <w:trHeight w:val="521"/>
        </w:trPr>
        <w:tc>
          <w:tcPr>
            <w:tcW w:w="6564" w:type="dxa"/>
          </w:tcPr>
          <w:p w:rsidR="00F574AA" w:rsidRPr="00E05538" w:rsidRDefault="00CB5CA1" w:rsidP="00CB5CA1">
            <w:pPr>
              <w:rPr>
                <w:sz w:val="20"/>
              </w:rPr>
            </w:pPr>
            <w:r w:rsidRPr="00E05538">
              <w:rPr>
                <w:sz w:val="20"/>
              </w:rPr>
              <w:t>Double encapsulated source or noble gases</w:t>
            </w:r>
          </w:p>
        </w:tc>
        <w:tc>
          <w:tcPr>
            <w:tcW w:w="1283" w:type="dxa"/>
          </w:tcPr>
          <w:p w:rsidR="00F574AA" w:rsidRPr="00E05538" w:rsidRDefault="00F574AA" w:rsidP="00AF63F0">
            <w:pPr>
              <w:jc w:val="center"/>
              <w:rPr>
                <w:sz w:val="20"/>
              </w:rPr>
            </w:pPr>
            <w:r w:rsidRPr="00E05538">
              <w:rPr>
                <w:sz w:val="20"/>
              </w:rPr>
              <w:t>1</w:t>
            </w:r>
          </w:p>
        </w:tc>
        <w:tc>
          <w:tcPr>
            <w:tcW w:w="710" w:type="dxa"/>
          </w:tcPr>
          <w:p w:rsidR="00F574AA" w:rsidRPr="00E05538" w:rsidRDefault="00F574AA" w:rsidP="00354F47">
            <w:pPr>
              <w:rPr>
                <w:sz w:val="20"/>
              </w:rPr>
            </w:pPr>
          </w:p>
        </w:tc>
      </w:tr>
      <w:tr w:rsidR="00AF63F0" w:rsidRPr="00E05538" w:rsidTr="00AF63F0">
        <w:tc>
          <w:tcPr>
            <w:tcW w:w="6564" w:type="dxa"/>
            <w:tcBorders>
              <w:left w:val="nil"/>
              <w:bottom w:val="nil"/>
            </w:tcBorders>
          </w:tcPr>
          <w:p w:rsidR="00AF63F0" w:rsidRPr="00E05538" w:rsidRDefault="00AF63F0" w:rsidP="00AF63F0">
            <w:pPr>
              <w:spacing w:line="240" w:lineRule="atLeast"/>
              <w:rPr>
                <w:sz w:val="20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F63F0" w:rsidRPr="00E05538" w:rsidRDefault="00AF63F0" w:rsidP="00AF63F0">
            <w:pPr>
              <w:spacing w:line="240" w:lineRule="atLeast"/>
              <w:jc w:val="center"/>
              <w:rPr>
                <w:sz w:val="20"/>
              </w:rPr>
            </w:pPr>
            <w:r w:rsidRPr="00E05538">
              <w:rPr>
                <w:sz w:val="20"/>
              </w:rPr>
              <w:t>Multiplier Used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F0" w:rsidRPr="00E05538" w:rsidRDefault="00AF63F0" w:rsidP="00AF63F0">
            <w:pPr>
              <w:spacing w:line="240" w:lineRule="atLeast"/>
              <w:rPr>
                <w:sz w:val="20"/>
              </w:rPr>
            </w:pPr>
          </w:p>
        </w:tc>
      </w:tr>
    </w:tbl>
    <w:p w:rsidR="00A76213" w:rsidRPr="00E05538" w:rsidRDefault="00A76213">
      <w:pPr>
        <w:spacing w:before="0" w:after="240"/>
        <w:rPr>
          <w:b/>
          <w:sz w:val="20"/>
        </w:rPr>
      </w:pPr>
    </w:p>
    <w:p w:rsidR="00E05538" w:rsidRDefault="00E05538">
      <w:pPr>
        <w:spacing w:before="0" w:after="240"/>
        <w:rPr>
          <w:b/>
          <w:sz w:val="20"/>
        </w:rPr>
      </w:pPr>
      <w:r>
        <w:rPr>
          <w:b/>
          <w:sz w:val="20"/>
        </w:rPr>
        <w:br w:type="page"/>
      </w:r>
    </w:p>
    <w:p w:rsidR="00E05538" w:rsidRDefault="00E05538">
      <w:pPr>
        <w:rPr>
          <w:b/>
          <w:sz w:val="20"/>
        </w:rPr>
      </w:pPr>
    </w:p>
    <w:p w:rsidR="00E05538" w:rsidRDefault="00E05538">
      <w:pPr>
        <w:rPr>
          <w:b/>
          <w:sz w:val="20"/>
        </w:rPr>
      </w:pPr>
    </w:p>
    <w:p w:rsidR="00A76213" w:rsidRPr="00E05538" w:rsidRDefault="00D8235B">
      <w:pPr>
        <w:rPr>
          <w:b/>
          <w:sz w:val="20"/>
        </w:rPr>
      </w:pPr>
      <w:r w:rsidRPr="00E05538">
        <w:rPr>
          <w:b/>
          <w:sz w:val="20"/>
        </w:rPr>
        <w:t>Calculate using Assigned Risk Multipliers</w:t>
      </w:r>
    </w:p>
    <w:p w:rsidR="00A76213" w:rsidRPr="00E05538" w:rsidRDefault="00A76213" w:rsidP="00D8235B">
      <w:pPr>
        <w:tabs>
          <w:tab w:val="left" w:pos="2160"/>
          <w:tab w:val="left" w:pos="3870"/>
        </w:tabs>
        <w:spacing w:before="240" w:after="240"/>
        <w:rPr>
          <w:sz w:val="20"/>
        </w:rPr>
      </w:pPr>
      <w:r w:rsidRPr="00E05538">
        <w:rPr>
          <w:sz w:val="20"/>
        </w:rPr>
        <w:t xml:space="preserve">A. </w:t>
      </w:r>
      <w:r w:rsidR="00AF63F0" w:rsidRPr="00E05538">
        <w:rPr>
          <w:sz w:val="20"/>
        </w:rPr>
        <w:t>Half-Life</w:t>
      </w:r>
      <w:r w:rsidRPr="00E05538">
        <w:rPr>
          <w:sz w:val="20"/>
        </w:rPr>
        <w:tab/>
        <w:t xml:space="preserve"> </w:t>
      </w:r>
      <w:r w:rsidRPr="00E05538">
        <w:rPr>
          <w:sz w:val="20"/>
          <w:u w:val="single"/>
        </w:rPr>
        <w:tab/>
      </w:r>
    </w:p>
    <w:p w:rsidR="00A76213" w:rsidRPr="00E05538" w:rsidRDefault="00A76213" w:rsidP="00D8235B">
      <w:pPr>
        <w:tabs>
          <w:tab w:val="left" w:pos="2160"/>
          <w:tab w:val="left" w:pos="3870"/>
        </w:tabs>
        <w:spacing w:before="240" w:after="240"/>
        <w:rPr>
          <w:sz w:val="20"/>
        </w:rPr>
      </w:pPr>
      <w:r w:rsidRPr="00E05538">
        <w:rPr>
          <w:sz w:val="20"/>
        </w:rPr>
        <w:t xml:space="preserve">B. </w:t>
      </w:r>
      <w:r w:rsidR="00AF63F0" w:rsidRPr="00E05538">
        <w:rPr>
          <w:sz w:val="20"/>
        </w:rPr>
        <w:t>Radioisotope</w:t>
      </w:r>
      <w:r w:rsidRPr="00E05538">
        <w:rPr>
          <w:sz w:val="20"/>
        </w:rPr>
        <w:tab/>
        <w:t>x</w:t>
      </w:r>
      <w:r w:rsidRPr="00E05538">
        <w:rPr>
          <w:sz w:val="20"/>
          <w:u w:val="single"/>
        </w:rPr>
        <w:tab/>
      </w:r>
    </w:p>
    <w:p w:rsidR="00A76213" w:rsidRPr="00E05538" w:rsidRDefault="00A76213" w:rsidP="00D8235B">
      <w:pPr>
        <w:tabs>
          <w:tab w:val="left" w:pos="2160"/>
          <w:tab w:val="left" w:pos="3870"/>
        </w:tabs>
        <w:spacing w:before="240" w:after="240"/>
        <w:rPr>
          <w:sz w:val="20"/>
        </w:rPr>
      </w:pPr>
      <w:r w:rsidRPr="00E05538">
        <w:rPr>
          <w:sz w:val="20"/>
        </w:rPr>
        <w:t xml:space="preserve">C. </w:t>
      </w:r>
      <w:r w:rsidR="00AF63F0" w:rsidRPr="00E05538">
        <w:rPr>
          <w:sz w:val="20"/>
        </w:rPr>
        <w:t>Activity</w:t>
      </w:r>
      <w:r w:rsidRPr="00E05538">
        <w:rPr>
          <w:sz w:val="20"/>
        </w:rPr>
        <w:tab/>
        <w:t>x</w:t>
      </w:r>
      <w:r w:rsidRPr="00E05538">
        <w:rPr>
          <w:sz w:val="20"/>
          <w:u w:val="single"/>
        </w:rPr>
        <w:tab/>
      </w:r>
    </w:p>
    <w:p w:rsidR="00A76213" w:rsidRPr="00E05538" w:rsidRDefault="00A76213" w:rsidP="00D8235B">
      <w:pPr>
        <w:tabs>
          <w:tab w:val="left" w:pos="2160"/>
          <w:tab w:val="left" w:pos="3870"/>
        </w:tabs>
        <w:spacing w:before="240" w:after="240"/>
        <w:rPr>
          <w:sz w:val="20"/>
        </w:rPr>
      </w:pPr>
      <w:r w:rsidRPr="00E05538">
        <w:rPr>
          <w:sz w:val="20"/>
        </w:rPr>
        <w:t xml:space="preserve">D. Facility  </w:t>
      </w:r>
      <w:r w:rsidRPr="00E05538">
        <w:rPr>
          <w:sz w:val="20"/>
        </w:rPr>
        <w:tab/>
        <w:t>x</w:t>
      </w:r>
      <w:r w:rsidRPr="00E05538">
        <w:rPr>
          <w:sz w:val="20"/>
          <w:u w:val="single"/>
        </w:rPr>
        <w:tab/>
      </w:r>
    </w:p>
    <w:p w:rsidR="00A76213" w:rsidRPr="00E05538" w:rsidRDefault="00A76213" w:rsidP="00D8235B">
      <w:pPr>
        <w:tabs>
          <w:tab w:val="left" w:pos="2160"/>
          <w:tab w:val="left" w:pos="3870"/>
        </w:tabs>
        <w:spacing w:before="240" w:after="240"/>
        <w:rPr>
          <w:sz w:val="20"/>
        </w:rPr>
      </w:pPr>
      <w:r w:rsidRPr="00E05538">
        <w:rPr>
          <w:sz w:val="20"/>
        </w:rPr>
        <w:t xml:space="preserve">E. Procedures </w:t>
      </w:r>
      <w:r w:rsidRPr="00E05538">
        <w:rPr>
          <w:sz w:val="20"/>
        </w:rPr>
        <w:tab/>
        <w:t>x</w:t>
      </w:r>
      <w:r w:rsidRPr="00E05538">
        <w:rPr>
          <w:sz w:val="20"/>
          <w:u w:val="single"/>
        </w:rPr>
        <w:tab/>
      </w:r>
    </w:p>
    <w:p w:rsidR="00F574AA" w:rsidRPr="00E05538" w:rsidRDefault="00A76213" w:rsidP="00D8235B">
      <w:pPr>
        <w:tabs>
          <w:tab w:val="left" w:pos="2160"/>
          <w:tab w:val="left" w:pos="3870"/>
        </w:tabs>
        <w:spacing w:before="240" w:after="240"/>
        <w:rPr>
          <w:sz w:val="20"/>
          <w:u w:val="single"/>
        </w:rPr>
      </w:pPr>
      <w:r w:rsidRPr="00E05538">
        <w:rPr>
          <w:sz w:val="20"/>
        </w:rPr>
        <w:t>F. Physical Form</w:t>
      </w:r>
      <w:r w:rsidRPr="00E05538">
        <w:rPr>
          <w:sz w:val="20"/>
        </w:rPr>
        <w:tab/>
        <w:t>x</w:t>
      </w:r>
      <w:r w:rsidRPr="00E05538">
        <w:rPr>
          <w:sz w:val="20"/>
          <w:u w:val="single"/>
        </w:rPr>
        <w:tab/>
      </w:r>
    </w:p>
    <w:p w:rsidR="00A76213" w:rsidRPr="00E05538" w:rsidRDefault="00A76213" w:rsidP="00D8235B">
      <w:pPr>
        <w:tabs>
          <w:tab w:val="left" w:pos="2160"/>
          <w:tab w:val="left" w:pos="5040"/>
        </w:tabs>
        <w:spacing w:before="480" w:after="240"/>
        <w:rPr>
          <w:sz w:val="20"/>
        </w:rPr>
      </w:pPr>
      <w:r w:rsidRPr="00E05538">
        <w:rPr>
          <w:sz w:val="20"/>
        </w:rPr>
        <w:t>Product Total</w:t>
      </w:r>
      <w:r w:rsidRPr="00E05538">
        <w:rPr>
          <w:sz w:val="20"/>
        </w:rPr>
        <w:tab/>
      </w:r>
      <w:r w:rsidRPr="00E05538">
        <w:rPr>
          <w:sz w:val="20"/>
          <w:u w:val="single"/>
        </w:rPr>
        <w:tab/>
      </w:r>
    </w:p>
    <w:p w:rsidR="00A76213" w:rsidRPr="00E05538" w:rsidRDefault="00A76213" w:rsidP="00A76213">
      <w:pPr>
        <w:tabs>
          <w:tab w:val="left" w:pos="2880"/>
          <w:tab w:val="left" w:pos="4140"/>
        </w:tabs>
        <w:spacing w:before="480" w:after="240"/>
        <w:rPr>
          <w:b/>
          <w:sz w:val="20"/>
          <w:u w:val="single"/>
        </w:rPr>
      </w:pPr>
    </w:p>
    <w:p w:rsidR="00A969AE" w:rsidRPr="00E05538" w:rsidRDefault="00A76213" w:rsidP="00E05538">
      <w:pPr>
        <w:tabs>
          <w:tab w:val="left" w:pos="2880"/>
          <w:tab w:val="left" w:pos="4140"/>
        </w:tabs>
        <w:spacing w:before="480" w:after="240"/>
        <w:jc w:val="both"/>
        <w:rPr>
          <w:sz w:val="20"/>
        </w:rPr>
      </w:pPr>
      <w:r w:rsidRPr="00E05538">
        <w:rPr>
          <w:sz w:val="20"/>
        </w:rPr>
        <w:t>I</w:t>
      </w:r>
      <w:r w:rsidR="00A969AE" w:rsidRPr="00E05538">
        <w:rPr>
          <w:sz w:val="20"/>
        </w:rPr>
        <w:t>f Product Total is greater than</w:t>
      </w:r>
      <w:r w:rsidRPr="00E05538">
        <w:rPr>
          <w:sz w:val="20"/>
        </w:rPr>
        <w:t xml:space="preserve"> </w:t>
      </w:r>
      <w:r w:rsidR="00311497" w:rsidRPr="00E05538">
        <w:rPr>
          <w:sz w:val="20"/>
        </w:rPr>
        <w:t>30</w:t>
      </w:r>
      <w:r w:rsidRPr="00E05538">
        <w:rPr>
          <w:sz w:val="20"/>
        </w:rPr>
        <w:t>,000</w:t>
      </w:r>
      <w:r w:rsidR="00D8235B" w:rsidRPr="00E05538">
        <w:rPr>
          <w:sz w:val="20"/>
        </w:rPr>
        <w:t xml:space="preserve"> then a bond is required.  </w:t>
      </w:r>
      <w:r w:rsidR="00A969AE" w:rsidRPr="00E05538">
        <w:rPr>
          <w:sz w:val="20"/>
        </w:rPr>
        <w:t>The dollar value of the required bond is the product of risk factors.</w:t>
      </w:r>
    </w:p>
    <w:p w:rsidR="00A76213" w:rsidRPr="00E05538" w:rsidRDefault="00D8235B" w:rsidP="00A76213">
      <w:pPr>
        <w:tabs>
          <w:tab w:val="left" w:pos="2880"/>
          <w:tab w:val="left" w:pos="4140"/>
        </w:tabs>
        <w:spacing w:before="480" w:after="240"/>
        <w:rPr>
          <w:sz w:val="20"/>
        </w:rPr>
      </w:pPr>
      <w:r w:rsidRPr="00E05538">
        <w:rPr>
          <w:sz w:val="20"/>
        </w:rPr>
        <w:t xml:space="preserve">See </w:t>
      </w:r>
      <w:r w:rsidR="0032593C" w:rsidRPr="00E05538">
        <w:rPr>
          <w:sz w:val="20"/>
        </w:rPr>
        <w:t xml:space="preserve">Rule </w:t>
      </w:r>
      <w:r w:rsidRPr="00E05538">
        <w:rPr>
          <w:sz w:val="20"/>
        </w:rPr>
        <w:t>64E-5.217, F.A. C.</w:t>
      </w:r>
      <w:r w:rsidR="0032593C" w:rsidRPr="00E05538">
        <w:rPr>
          <w:sz w:val="20"/>
        </w:rPr>
        <w:t>,</w:t>
      </w:r>
      <w:r w:rsidRPr="00E05538">
        <w:rPr>
          <w:sz w:val="20"/>
        </w:rPr>
        <w:t xml:space="preserve"> for additional options.</w:t>
      </w:r>
    </w:p>
    <w:p w:rsidR="00F574AA" w:rsidRPr="00E05538" w:rsidRDefault="00F574AA">
      <w:pPr>
        <w:rPr>
          <w:sz w:val="20"/>
        </w:rPr>
      </w:pPr>
    </w:p>
    <w:sectPr w:rsidR="00F574AA" w:rsidRPr="00E05538" w:rsidSect="00E05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10" w:rsidRDefault="008C7D10" w:rsidP="008C7D10">
      <w:pPr>
        <w:spacing w:before="0" w:line="240" w:lineRule="auto"/>
      </w:pPr>
      <w:r>
        <w:separator/>
      </w:r>
    </w:p>
  </w:endnote>
  <w:endnote w:type="continuationSeparator" w:id="0">
    <w:p w:rsidR="008C7D10" w:rsidRDefault="008C7D10" w:rsidP="008C7D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8" w:rsidRDefault="00DB34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AE" w:rsidRPr="0015199B" w:rsidRDefault="00A969AE" w:rsidP="00A969AE">
    <w:pPr>
      <w:pStyle w:val="Footer"/>
      <w:jc w:val="center"/>
      <w:rPr>
        <w:sz w:val="10"/>
      </w:rPr>
    </w:pPr>
    <w:r w:rsidRPr="0015199B">
      <w:rPr>
        <w:snapToGrid w:val="0"/>
        <w:sz w:val="18"/>
      </w:rPr>
      <w:t xml:space="preserve">Page </w:t>
    </w:r>
    <w:r w:rsidRPr="0015199B">
      <w:rPr>
        <w:snapToGrid w:val="0"/>
        <w:sz w:val="18"/>
      </w:rPr>
      <w:fldChar w:fldCharType="begin"/>
    </w:r>
    <w:r w:rsidRPr="0015199B">
      <w:rPr>
        <w:snapToGrid w:val="0"/>
        <w:sz w:val="18"/>
      </w:rPr>
      <w:instrText xml:space="preserve"> PAGE </w:instrText>
    </w:r>
    <w:r w:rsidRPr="0015199B">
      <w:rPr>
        <w:snapToGrid w:val="0"/>
        <w:sz w:val="18"/>
      </w:rPr>
      <w:fldChar w:fldCharType="separate"/>
    </w:r>
    <w:r w:rsidR="00DB3468">
      <w:rPr>
        <w:noProof/>
        <w:snapToGrid w:val="0"/>
        <w:sz w:val="18"/>
      </w:rPr>
      <w:t>1</w:t>
    </w:r>
    <w:r w:rsidRPr="0015199B">
      <w:rPr>
        <w:snapToGrid w:val="0"/>
        <w:sz w:val="18"/>
      </w:rPr>
      <w:fldChar w:fldCharType="end"/>
    </w:r>
    <w:r w:rsidRPr="0015199B">
      <w:rPr>
        <w:snapToGrid w:val="0"/>
        <w:sz w:val="18"/>
      </w:rPr>
      <w:t xml:space="preserve"> of </w:t>
    </w:r>
    <w:r w:rsidRPr="0015199B">
      <w:rPr>
        <w:snapToGrid w:val="0"/>
        <w:sz w:val="18"/>
      </w:rPr>
      <w:fldChar w:fldCharType="begin"/>
    </w:r>
    <w:r w:rsidRPr="0015199B">
      <w:rPr>
        <w:snapToGrid w:val="0"/>
        <w:sz w:val="18"/>
      </w:rPr>
      <w:instrText xml:space="preserve"> NUMPAGES </w:instrText>
    </w:r>
    <w:r w:rsidRPr="0015199B">
      <w:rPr>
        <w:snapToGrid w:val="0"/>
        <w:sz w:val="18"/>
      </w:rPr>
      <w:fldChar w:fldCharType="separate"/>
    </w:r>
    <w:r w:rsidR="00DB3468">
      <w:rPr>
        <w:noProof/>
        <w:snapToGrid w:val="0"/>
        <w:sz w:val="18"/>
      </w:rPr>
      <w:t>3</w:t>
    </w:r>
    <w:r w:rsidRPr="0015199B">
      <w:rPr>
        <w:snapToGrid w:val="0"/>
        <w:sz w:val="18"/>
      </w:rPr>
      <w:fldChar w:fldCharType="end"/>
    </w:r>
    <w:r w:rsidR="00E244F8" w:rsidRPr="0015199B">
      <w:rPr>
        <w:snapToGrid w:val="0"/>
        <w:sz w:val="18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8" w:rsidRDefault="00DB3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10" w:rsidRDefault="008C7D10" w:rsidP="008C7D10">
      <w:pPr>
        <w:spacing w:before="0" w:line="240" w:lineRule="auto"/>
      </w:pPr>
      <w:r>
        <w:separator/>
      </w:r>
    </w:p>
  </w:footnote>
  <w:footnote w:type="continuationSeparator" w:id="0">
    <w:p w:rsidR="008C7D10" w:rsidRDefault="008C7D10" w:rsidP="008C7D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8" w:rsidRDefault="00DB34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7D" w:rsidRDefault="002F1C7D" w:rsidP="00E05538">
    <w:pPr>
      <w:pStyle w:val="Header"/>
      <w:pBdr>
        <w:bottom w:val="none" w:sz="0" w:space="0" w:color="auto"/>
      </w:pBdr>
      <w:jc w:val="center"/>
      <w:rPr>
        <w:b/>
        <w:sz w:val="16"/>
      </w:rPr>
    </w:pPr>
    <w:r w:rsidRPr="002F1C7D">
      <w:rPr>
        <w:b/>
        <w:sz w:val="16"/>
      </w:rPr>
      <w:t xml:space="preserve">STATE OF FLORIDA - FLORIDA DEPARTMENT OF HEALTH - </w:t>
    </w:r>
    <w:r w:rsidR="0015199B">
      <w:rPr>
        <w:b/>
        <w:sz w:val="16"/>
      </w:rPr>
      <w:t>B</w:t>
    </w:r>
    <w:r w:rsidRPr="002F1C7D">
      <w:rPr>
        <w:b/>
        <w:sz w:val="16"/>
      </w:rPr>
      <w:t>U</w:t>
    </w:r>
    <w:r w:rsidR="0015199B">
      <w:rPr>
        <w:b/>
        <w:sz w:val="16"/>
      </w:rPr>
      <w:t>R</w:t>
    </w:r>
    <w:r w:rsidRPr="002F1C7D">
      <w:rPr>
        <w:b/>
        <w:sz w:val="16"/>
      </w:rPr>
      <w:t>EAU OF RADIATION CONTROL</w:t>
    </w:r>
  </w:p>
  <w:p w:rsidR="002F1C7D" w:rsidRPr="002F1C7D" w:rsidRDefault="002F1C7D" w:rsidP="00E05538">
    <w:pPr>
      <w:pStyle w:val="Header"/>
      <w:pBdr>
        <w:bottom w:val="none" w:sz="0" w:space="0" w:color="auto"/>
      </w:pBdr>
      <w:jc w:val="center"/>
      <w:rPr>
        <w:b/>
        <w:sz w:val="16"/>
      </w:rPr>
    </w:pPr>
    <w:r>
      <w:rPr>
        <w:b/>
        <w:sz w:val="16"/>
      </w:rPr>
      <w:t>Rule 64E-5.217, F.A.C.</w:t>
    </w:r>
  </w:p>
  <w:p w:rsidR="002F1C7D" w:rsidRDefault="002F1C7D" w:rsidP="002F1C7D">
    <w:pPr>
      <w:pStyle w:val="Header"/>
      <w:rPr>
        <w:b/>
        <w:sz w:val="16"/>
      </w:rPr>
    </w:pPr>
  </w:p>
  <w:p w:rsidR="008C7D10" w:rsidRPr="00E05538" w:rsidRDefault="008C7D10" w:rsidP="00374238">
    <w:pPr>
      <w:pStyle w:val="Header"/>
      <w:jc w:val="center"/>
      <w:rPr>
        <w:b/>
        <w:sz w:val="28"/>
        <w:szCs w:val="28"/>
      </w:rPr>
    </w:pPr>
    <w:bookmarkStart w:id="0" w:name="_GoBack"/>
    <w:r w:rsidRPr="00E05538">
      <w:rPr>
        <w:b/>
        <w:sz w:val="28"/>
        <w:szCs w:val="28"/>
      </w:rPr>
      <w:t>Bond Risk Factors Calculation Worksheet</w:t>
    </w:r>
    <w:r w:rsidR="00A969AE" w:rsidRPr="00E05538">
      <w:rPr>
        <w:b/>
        <w:sz w:val="28"/>
        <w:szCs w:val="28"/>
      </w:rPr>
      <w:t xml:space="preserve"> - March 201</w:t>
    </w:r>
    <w:r w:rsidR="00925170" w:rsidRPr="00E05538">
      <w:rPr>
        <w:b/>
        <w:sz w:val="28"/>
        <w:szCs w:val="28"/>
      </w:rPr>
      <w:t>4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8" w:rsidRDefault="00DB3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44"/>
    <w:rsid w:val="000B5BBC"/>
    <w:rsid w:val="000F6661"/>
    <w:rsid w:val="0015199B"/>
    <w:rsid w:val="001B548D"/>
    <w:rsid w:val="002321C2"/>
    <w:rsid w:val="00244C3E"/>
    <w:rsid w:val="002C2EC7"/>
    <w:rsid w:val="002F1C7D"/>
    <w:rsid w:val="00311497"/>
    <w:rsid w:val="0032593C"/>
    <w:rsid w:val="00374238"/>
    <w:rsid w:val="00635044"/>
    <w:rsid w:val="00652C9E"/>
    <w:rsid w:val="0069171E"/>
    <w:rsid w:val="00890519"/>
    <w:rsid w:val="008C7D10"/>
    <w:rsid w:val="008D3508"/>
    <w:rsid w:val="00925170"/>
    <w:rsid w:val="00955FE3"/>
    <w:rsid w:val="009A63D7"/>
    <w:rsid w:val="009E79DD"/>
    <w:rsid w:val="00A76213"/>
    <w:rsid w:val="00A969AE"/>
    <w:rsid w:val="00AF63F0"/>
    <w:rsid w:val="00B5565A"/>
    <w:rsid w:val="00BE3C69"/>
    <w:rsid w:val="00C92696"/>
    <w:rsid w:val="00CB5CA1"/>
    <w:rsid w:val="00D8235B"/>
    <w:rsid w:val="00DB3468"/>
    <w:rsid w:val="00E05538"/>
    <w:rsid w:val="00E244F8"/>
    <w:rsid w:val="00ED2953"/>
    <w:rsid w:val="00F574AA"/>
    <w:rsid w:val="00F7519B"/>
    <w:rsid w:val="00F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F0"/>
    <w:pPr>
      <w:spacing w:before="120" w:after="0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doubleline"/>
    <w:basedOn w:val="Normal"/>
    <w:link w:val="HeaderChar"/>
    <w:uiPriority w:val="99"/>
    <w:unhideWhenUsed/>
    <w:qFormat/>
    <w:rsid w:val="00955FE3"/>
    <w:pPr>
      <w:pBdr>
        <w:bottom w:val="double" w:sz="4" w:space="1" w:color="auto"/>
      </w:pBd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Header-doubleline Char"/>
    <w:basedOn w:val="DefaultParagraphFont"/>
    <w:link w:val="Header"/>
    <w:uiPriority w:val="99"/>
    <w:rsid w:val="00955FE3"/>
    <w:rPr>
      <w:rFonts w:eastAsia="Times New Roman" w:cs="Times New Roman"/>
      <w:sz w:val="24"/>
      <w:szCs w:val="20"/>
    </w:rPr>
  </w:style>
  <w:style w:type="paragraph" w:styleId="Footer">
    <w:name w:val="footer"/>
    <w:aliases w:val="Footer-dashedline"/>
    <w:basedOn w:val="Normal"/>
    <w:link w:val="FooterChar"/>
    <w:uiPriority w:val="99"/>
    <w:unhideWhenUsed/>
    <w:qFormat/>
    <w:rsid w:val="00955FE3"/>
    <w:pPr>
      <w:pBdr>
        <w:top w:val="dashSmallGap" w:sz="4" w:space="1" w:color="auto"/>
      </w:pBd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Footer-dashedline Char"/>
    <w:basedOn w:val="DefaultParagraphFont"/>
    <w:link w:val="Footer"/>
    <w:uiPriority w:val="99"/>
    <w:rsid w:val="00955FE3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9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4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F0"/>
    <w:pPr>
      <w:spacing w:before="120" w:after="0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doubleline"/>
    <w:basedOn w:val="Normal"/>
    <w:link w:val="HeaderChar"/>
    <w:uiPriority w:val="99"/>
    <w:unhideWhenUsed/>
    <w:qFormat/>
    <w:rsid w:val="00955FE3"/>
    <w:pPr>
      <w:pBdr>
        <w:bottom w:val="double" w:sz="4" w:space="1" w:color="auto"/>
      </w:pBd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Header-doubleline Char"/>
    <w:basedOn w:val="DefaultParagraphFont"/>
    <w:link w:val="Header"/>
    <w:uiPriority w:val="99"/>
    <w:rsid w:val="00955FE3"/>
    <w:rPr>
      <w:rFonts w:eastAsia="Times New Roman" w:cs="Times New Roman"/>
      <w:sz w:val="24"/>
      <w:szCs w:val="20"/>
    </w:rPr>
  </w:style>
  <w:style w:type="paragraph" w:styleId="Footer">
    <w:name w:val="footer"/>
    <w:aliases w:val="Footer-dashedline"/>
    <w:basedOn w:val="Normal"/>
    <w:link w:val="FooterChar"/>
    <w:uiPriority w:val="99"/>
    <w:unhideWhenUsed/>
    <w:qFormat/>
    <w:rsid w:val="00955FE3"/>
    <w:pPr>
      <w:pBdr>
        <w:top w:val="dashSmallGap" w:sz="4" w:space="1" w:color="auto"/>
      </w:pBd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Footer-dashedline Char"/>
    <w:basedOn w:val="DefaultParagraphFont"/>
    <w:link w:val="Footer"/>
    <w:uiPriority w:val="99"/>
    <w:rsid w:val="00955FE3"/>
    <w:rPr>
      <w:rFonts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9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Mike N</dc:creator>
  <cp:lastModifiedBy>Stephens, Mike N</cp:lastModifiedBy>
  <cp:revision>2</cp:revision>
  <cp:lastPrinted>2014-05-22T15:32:00Z</cp:lastPrinted>
  <dcterms:created xsi:type="dcterms:W3CDTF">2015-06-30T14:00:00Z</dcterms:created>
  <dcterms:modified xsi:type="dcterms:W3CDTF">2015-06-30T14:00:00Z</dcterms:modified>
</cp:coreProperties>
</file>